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25AC" w:rsidRPr="00A625AC" w:rsidRDefault="00A625AC" w:rsidP="00A625AC">
      <w:pPr>
        <w:shd w:val="clear" w:color="auto" w:fill="FFFFFF"/>
        <w:spacing w:after="45" w:line="240" w:lineRule="auto"/>
        <w:outlineLvl w:val="0"/>
        <w:rPr>
          <w:rFonts w:ascii="Arial" w:eastAsia="Times New Roman" w:hAnsi="Arial" w:cs="Arial"/>
          <w:color w:val="000000"/>
          <w:kern w:val="36"/>
          <w:sz w:val="30"/>
          <w:szCs w:val="30"/>
          <w:lang w:eastAsia="ru-RU"/>
        </w:rPr>
      </w:pPr>
      <w:r w:rsidRPr="00A625AC">
        <w:rPr>
          <w:rFonts w:ascii="Arial" w:eastAsia="Times New Roman" w:hAnsi="Arial" w:cs="Arial"/>
          <w:color w:val="000000"/>
          <w:kern w:val="36"/>
          <w:sz w:val="30"/>
          <w:szCs w:val="30"/>
          <w:lang w:eastAsia="ru-RU"/>
        </w:rPr>
        <w:t>Г.ИБРАГИМОВ – ПИСАТЕЛЬ, УЧЕНЫЙ И ГОСУДАРСТВЕННЫЙ ДЕЯТЕЛЬ</w:t>
      </w:r>
    </w:p>
    <w:p w:rsidR="00A625AC" w:rsidRPr="00A625AC" w:rsidRDefault="00A625AC" w:rsidP="00A625AC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proofErr w:type="spellStart"/>
      <w:r w:rsidRPr="00A625AC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Гилазов</w:t>
      </w:r>
      <w:proofErr w:type="spellEnd"/>
      <w:r w:rsidRPr="00A625AC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 xml:space="preserve"> Т.</w:t>
      </w:r>
      <w:proofErr w:type="gramStart"/>
      <w:r w:rsidRPr="00A625AC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Ш</w:t>
      </w:r>
      <w:proofErr w:type="gramEnd"/>
    </w:p>
    <w:p w:rsidR="00A625AC" w:rsidRPr="00A625AC" w:rsidRDefault="00A625AC" w:rsidP="00A625AC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A625AC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 </w:t>
      </w:r>
    </w:p>
    <w:p w:rsidR="00A625AC" w:rsidRPr="00A625AC" w:rsidRDefault="00A625AC" w:rsidP="00A625AC">
      <w:pPr>
        <w:shd w:val="clear" w:color="auto" w:fill="FFFFFF"/>
        <w:spacing w:before="105" w:after="105" w:line="240" w:lineRule="auto"/>
        <w:jc w:val="both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A625AC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 </w:t>
      </w:r>
    </w:p>
    <w:p w:rsidR="00A625AC" w:rsidRPr="00A625AC" w:rsidRDefault="00A625AC" w:rsidP="00A625AC">
      <w:pPr>
        <w:shd w:val="clear" w:color="auto" w:fill="FFFFFF"/>
        <w:spacing w:before="105" w:after="105" w:line="240" w:lineRule="auto"/>
        <w:jc w:val="both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hyperlink r:id="rId6" w:history="1">
        <w:r w:rsidRPr="00A625AC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>Статья (полная версия)</w:t>
        </w:r>
      </w:hyperlink>
    </w:p>
    <w:p w:rsidR="00750FDF" w:rsidRDefault="00A625AC"/>
    <w:p w:rsidR="00A625AC" w:rsidRDefault="00A625AC">
      <w:hyperlink r:id="rId7" w:history="1">
        <w:r w:rsidRPr="00195902">
          <w:rPr>
            <w:rStyle w:val="a3"/>
          </w:rPr>
          <w:t>https://kpfu.ru/gibragimov-ndash-pisatel-uchenyj-i-307858.html</w:t>
        </w:r>
      </w:hyperlink>
    </w:p>
    <w:p w:rsidR="00A625AC" w:rsidRDefault="00A625AC">
      <w:hyperlink r:id="rId8" w:history="1">
        <w:r w:rsidRPr="00195902">
          <w:rPr>
            <w:rStyle w:val="a3"/>
          </w:rPr>
          <w:t>https://kpfu.ru/portal/docs/F413670026/9.pdf</w:t>
        </w:r>
      </w:hyperlink>
    </w:p>
    <w:p w:rsidR="00A625AC" w:rsidRPr="00A625AC" w:rsidRDefault="00A625AC" w:rsidP="00A625AC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9" w:history="1">
        <w:r w:rsidRPr="00A625AC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О журнале</w:t>
        </w:r>
      </w:hyperlink>
    </w:p>
    <w:p w:rsidR="00A625AC" w:rsidRPr="00A625AC" w:rsidRDefault="00A625AC" w:rsidP="00A625AC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0" w:history="1">
        <w:r w:rsidRPr="00A625AC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Редколлегия</w:t>
        </w:r>
      </w:hyperlink>
    </w:p>
    <w:p w:rsidR="00A625AC" w:rsidRPr="00A625AC" w:rsidRDefault="00A625AC" w:rsidP="00A625AC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1" w:history="1">
        <w:r w:rsidRPr="00A625AC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Свежий номер</w:t>
        </w:r>
      </w:hyperlink>
    </w:p>
    <w:p w:rsidR="00A625AC" w:rsidRPr="00A625AC" w:rsidRDefault="00A625AC" w:rsidP="00A625AC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2" w:history="1">
        <w:r w:rsidRPr="00A625AC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Архив</w:t>
        </w:r>
      </w:hyperlink>
    </w:p>
    <w:p w:rsidR="00A625AC" w:rsidRPr="00A625AC" w:rsidRDefault="00A625AC" w:rsidP="00A625AC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3" w:history="1">
        <w:r w:rsidRPr="00A625AC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Авторы</w:t>
        </w:r>
      </w:hyperlink>
    </w:p>
    <w:p w:rsidR="00A625AC" w:rsidRPr="00A625AC" w:rsidRDefault="00A625AC" w:rsidP="00A625AC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4" w:history="1">
        <w:r w:rsidRPr="00A625AC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Разделы журнала "</w:t>
        </w:r>
        <w:proofErr w:type="spellStart"/>
        <w:r w:rsidRPr="00A625AC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Tatarica</w:t>
        </w:r>
        <w:proofErr w:type="spellEnd"/>
        <w:r w:rsidRPr="00A625AC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"</w:t>
        </w:r>
      </w:hyperlink>
    </w:p>
    <w:p w:rsidR="00A625AC" w:rsidRPr="00A625AC" w:rsidRDefault="00A625AC" w:rsidP="00A625AC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5" w:history="1">
        <w:r w:rsidRPr="00A625AC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Сведения для авторов</w:t>
        </w:r>
      </w:hyperlink>
    </w:p>
    <w:p w:rsidR="00A625AC" w:rsidRPr="00A625AC" w:rsidRDefault="00A625AC" w:rsidP="00A625AC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6" w:history="1">
        <w:r w:rsidRPr="00A625AC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Порядок рецензирования рукописей</w:t>
        </w:r>
      </w:hyperlink>
    </w:p>
    <w:p w:rsidR="00A625AC" w:rsidRPr="00A625AC" w:rsidRDefault="00A625AC" w:rsidP="00A625AC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7" w:history="1">
        <w:r w:rsidRPr="00A625AC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Редакционная этика</w:t>
        </w:r>
      </w:hyperlink>
    </w:p>
    <w:p w:rsidR="00A625AC" w:rsidRDefault="00A625AC">
      <w:bookmarkStart w:id="0" w:name="_GoBack"/>
      <w:bookmarkEnd w:id="0"/>
    </w:p>
    <w:sectPr w:rsidR="00A625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8CE6681"/>
    <w:multiLevelType w:val="multilevel"/>
    <w:tmpl w:val="7EB420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217C"/>
    <w:rsid w:val="00630516"/>
    <w:rsid w:val="00684CE9"/>
    <w:rsid w:val="00A625AC"/>
    <w:rsid w:val="00C221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625A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625A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165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66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27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5895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kpfu.ru/portal/docs/F413670026/9.pdf" TargetMode="External"/><Relationship Id="rId13" Type="http://schemas.openxmlformats.org/officeDocument/2006/relationships/hyperlink" Target="https://kpfu.ru/philology-culture/zhurnal-39tatarica39/svedeniya-ob-avtorah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kpfu.ru/gibragimov-ndash-pisatel-uchenyj-i-307858.html" TargetMode="External"/><Relationship Id="rId12" Type="http://schemas.openxmlformats.org/officeDocument/2006/relationships/hyperlink" Target="https://kpfu.ru/philology-culture/zhurnal-39tatarica39/arhiv" TargetMode="External"/><Relationship Id="rId17" Type="http://schemas.openxmlformats.org/officeDocument/2006/relationships/hyperlink" Target="https://kpfu.ru/philology-culture/zhurnal-39tatarica39/redakcionnaya-etika" TargetMode="External"/><Relationship Id="rId2" Type="http://schemas.openxmlformats.org/officeDocument/2006/relationships/styles" Target="styles.xml"/><Relationship Id="rId16" Type="http://schemas.openxmlformats.org/officeDocument/2006/relationships/hyperlink" Target="https://kpfu.ru/philology-culture/zhurnal-39tatarica39/poryadok-recenzirovaniya-rukopisej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kpfu.ru/portal/docs/F413670026/9.pdf" TargetMode="External"/><Relationship Id="rId11" Type="http://schemas.openxmlformats.org/officeDocument/2006/relationships/hyperlink" Target="https://kpfu.ru/philology-culture/zhurnal-39tatarica39/svezhij-nomer-32781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kpfu.ru/philology-culture/zhurnal-39tatarica39/svedeniya-dlya-avtorov" TargetMode="External"/><Relationship Id="rId10" Type="http://schemas.openxmlformats.org/officeDocument/2006/relationships/hyperlink" Target="https://kpfu.ru/philology-culture/zhurnal-39tatarica39/redakciya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kpfu.ru/science/nauchnye-izdaniya/httpkpfuruphilology-culturezhurnal-39tatarica39" TargetMode="External"/><Relationship Id="rId14" Type="http://schemas.openxmlformats.org/officeDocument/2006/relationships/hyperlink" Target="https://kpfu.ru/philology-culture/zhurnal-39tatarica39/razdely-zhurnala-39tatarica3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207</Words>
  <Characters>1186</Characters>
  <Application>Microsoft Office Word</Application>
  <DocSecurity>0</DocSecurity>
  <Lines>9</Lines>
  <Paragraphs>2</Paragraphs>
  <ScaleCrop>false</ScaleCrop>
  <Company/>
  <LinksUpToDate>false</LinksUpToDate>
  <CharactersWithSpaces>1391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Хайбуллина Ангелина Айратовна</dc:creator>
  <cp:keywords/>
  <dc:description/>
  <cp:lastModifiedBy>Хайбуллина Ангелина Айратовна</cp:lastModifiedBy>
  <cp:revision>3</cp:revision>
  <dcterms:created xsi:type="dcterms:W3CDTF">2018-07-18T07:38:00Z</dcterms:created>
  <dcterms:modified xsi:type="dcterms:W3CDTF">2018-07-18T07:39:00Z</dcterms:modified>
</cp:coreProperties>
</file>